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Bride - czy tylko na ślub?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naszych sukienek z kolekcji wiosna, lato 2019 nazwaliśmy Lou Bride. Została tak skrojona, by idealnie sprawdzić się w roli stroju panny młodej, świadkowej, pierwszej druhny czy kogokolwiek, kto wybiera się na ślub i gra na nim ważną rolę. Zobacz, jak została uszyta oraz na jakie okazje, poza weselem, warto ją włożyć.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Lou Bride - perełka w naszej kolekcji na wiosnę, lato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</w:t>
      </w:r>
      <w:r>
        <w:rPr>
          <w:rFonts w:ascii="calibri" w:hAnsi="calibri" w:eastAsia="calibri" w:cs="calibri"/>
          <w:sz w:val="24"/>
          <w:szCs w:val="24"/>
          <w:b/>
        </w:rPr>
        <w:t xml:space="preserve">Bride</w:t>
      </w:r>
      <w:r>
        <w:rPr>
          <w:rFonts w:ascii="calibri" w:hAnsi="calibri" w:eastAsia="calibri" w:cs="calibri"/>
          <w:sz w:val="24"/>
          <w:szCs w:val="24"/>
        </w:rPr>
        <w:t xml:space="preserve"> przypomina trochę różową piankę albo obłoczek ze snów „Dyzia Marzyciela”. Jest utrzymana w odcieniach tak jasnego pastelowego różu, że wpada prawie w odcienie Baby Pink, jak pianki marshmallow. Do tego ma asymetryczną spódnicę z koła, która została w talii zebrana zakładkami. Z przodu jest nieco krótsza, by ułatwić poruszanie się w tańcu i pozwolić na wyeksponowanie nóg. Z tyłu - zapinana na kryty zamek. Ma delikatne, cieniutkie ramiączka i głęboki dekolt wzmocniony siateczką, który pozwala czuć się pewnie.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(poza weselem) pasuje sukienka Bride?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że </w:t>
      </w:r>
      <w:r>
        <w:rPr>
          <w:rFonts w:ascii="calibri" w:hAnsi="calibri" w:eastAsia="calibri" w:cs="calibri"/>
          <w:sz w:val="24"/>
          <w:szCs w:val="24"/>
          <w:b/>
        </w:rPr>
        <w:t xml:space="preserve">Lou Bride</w:t>
      </w:r>
      <w:r>
        <w:rPr>
          <w:rFonts w:ascii="calibri" w:hAnsi="calibri" w:eastAsia="calibri" w:cs="calibri"/>
          <w:sz w:val="24"/>
          <w:szCs w:val="24"/>
        </w:rPr>
        <w:t xml:space="preserve"> to sukienka dobra na ślub i wesele. Z powodzeniem sprawdzi się jednak też w roli studniówkowej kreacji, sukienki na osiemnastkę czy na inny dzień, kiedy chcesz poczuć się wyjątkowo, bo... jesteś wyjątkowa. Wszelkie informacje o aktualnej cenie sukienki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https://lou.pl/product-pol-397-BRIDE-ROZOWA-DLUGA-SUKNIA.html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97-BRIDE-ROZOWA-DLUGA-SUK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2026-04-01T10:01:50+02:00</dcterms:created>
  <dcterms:modified xsi:type="dcterms:W3CDTF">2026-04-01T10:01:50+02:00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